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FA1A1" w14:textId="1494A8FC" w:rsidR="009A39DF" w:rsidRDefault="009A39DF" w:rsidP="009A39DF">
      <w:pPr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9A39DF">
        <w:rPr>
          <w:rFonts w:ascii="Calibri" w:eastAsia="Times New Roman" w:hAnsi="Calibri" w:cs="Calibri"/>
          <w:b/>
          <w:bCs/>
          <w:sz w:val="28"/>
          <w:szCs w:val="28"/>
        </w:rPr>
        <w:t xml:space="preserve">Jak vybrat kávu: světlé vs. tmavé pražení </w:t>
      </w:r>
    </w:p>
    <w:p w14:paraId="5B240D31" w14:textId="0DD04029" w:rsidR="00223452" w:rsidRDefault="00223452" w:rsidP="009A39DF">
      <w:pPr>
        <w:spacing w:after="240" w:line="240" w:lineRule="auto"/>
        <w:rPr>
          <w:b/>
          <w:bCs/>
        </w:rPr>
      </w:pPr>
      <w:r w:rsidRPr="00223452">
        <w:rPr>
          <w:b/>
          <w:bCs/>
        </w:rPr>
        <w:t>Styl pražení zásadně ovlivňuje chuť, aroma i celkový charakter kávy. Jaký je rozdíl mezi světlým a tmavým pražením, kdy se který typ hodí a podle čeho vybírat, aby výsledek odpovídal vašim</w:t>
      </w:r>
      <w:r>
        <w:rPr>
          <w:b/>
          <w:bCs/>
        </w:rPr>
        <w:t xml:space="preserve"> </w:t>
      </w:r>
      <w:r w:rsidRPr="00223452">
        <w:rPr>
          <w:b/>
          <w:bCs/>
        </w:rPr>
        <w:t>preferencím?</w:t>
      </w:r>
    </w:p>
    <w:p w14:paraId="208ABC24" w14:textId="296507BF" w:rsidR="00223452" w:rsidRPr="00223452" w:rsidRDefault="007D55D7" w:rsidP="00223452">
      <w:pPr>
        <w:spacing w:after="240" w:line="240" w:lineRule="auto"/>
        <w:rPr>
          <w:b/>
          <w:bCs/>
        </w:rPr>
      </w:pPr>
      <w:r>
        <w:rPr>
          <w:b/>
          <w:bCs/>
        </w:rPr>
        <w:t>Dva světy pražení</w:t>
      </w:r>
    </w:p>
    <w:p w14:paraId="782402D9" w14:textId="67C24FE9" w:rsidR="00313D44" w:rsidRDefault="00223452" w:rsidP="00313D44">
      <w:pPr>
        <w:spacing w:after="240" w:line="240" w:lineRule="auto"/>
      </w:pPr>
      <w:r w:rsidRPr="00223452">
        <w:t xml:space="preserve">Světlé a tmavé pražení představují dva odlišné přístupy k tomu, jak pracovat s chuťovým potenciálem kávového zrna. </w:t>
      </w:r>
      <w:r w:rsidRPr="00223452">
        <w:rPr>
          <w:i/>
          <w:iCs/>
        </w:rPr>
        <w:t xml:space="preserve">„Světlé pražení umožňuje vyniknout původu kávy – projevuje se vyšší </w:t>
      </w:r>
      <w:proofErr w:type="spellStart"/>
      <w:r w:rsidRPr="00223452">
        <w:rPr>
          <w:i/>
          <w:iCs/>
        </w:rPr>
        <w:t>ovocnost</w:t>
      </w:r>
      <w:proofErr w:type="spellEnd"/>
      <w:r w:rsidRPr="00223452">
        <w:rPr>
          <w:i/>
          <w:iCs/>
        </w:rPr>
        <w:t>, acidita a konkrétní chuťové tóny, například peckové ovoce nebo květiny. Chuť bývá komplexnější a vrstevnatější,“</w:t>
      </w:r>
      <w:r w:rsidRPr="00223452">
        <w:t xml:space="preserve"> vysvětluje </w:t>
      </w:r>
      <w:r w:rsidR="00AE29E6" w:rsidRPr="00AE29E6">
        <w:rPr>
          <w:b/>
          <w:bCs/>
        </w:rPr>
        <w:t xml:space="preserve">Jiří </w:t>
      </w:r>
      <w:proofErr w:type="spellStart"/>
      <w:r w:rsidR="00AE29E6" w:rsidRPr="00AE29E6">
        <w:rPr>
          <w:b/>
          <w:bCs/>
        </w:rPr>
        <w:t>Giesl</w:t>
      </w:r>
      <w:proofErr w:type="spellEnd"/>
      <w:r w:rsidR="00AE29E6" w:rsidRPr="00AE29E6">
        <w:rPr>
          <w:b/>
          <w:bCs/>
        </w:rPr>
        <w:t>, zakladatel pražírny a kaváren Pikola</w:t>
      </w:r>
      <w:r w:rsidR="00313D44">
        <w:t xml:space="preserve"> a dodává, že</w:t>
      </w:r>
      <w:r w:rsidR="00313D44" w:rsidRPr="00313D44">
        <w:t xml:space="preserve"> </w:t>
      </w:r>
      <w:r w:rsidR="00313D44">
        <w:t>z</w:t>
      </w:r>
      <w:r w:rsidR="00313D44" w:rsidRPr="00313D44">
        <w:t xml:space="preserve">výšený zájem o světle pražené kávy souvisí s širším trendem výběrové kávy a důrazem na transparentnost původu. </w:t>
      </w:r>
      <w:r w:rsidR="00313D44">
        <w:t xml:space="preserve"> T</w:t>
      </w:r>
      <w:r w:rsidRPr="00223452">
        <w:t>akto pražené kávy si zachovávají charakter dané oblasti i způsobu zpracování a jsou typické jemnějším, ale rozmanitým aromatem.</w:t>
      </w:r>
      <w:r w:rsidR="00313D44" w:rsidRPr="00313D44">
        <w:t xml:space="preserve"> </w:t>
      </w:r>
    </w:p>
    <w:p w14:paraId="7DCD4A14" w14:textId="24809934" w:rsidR="00313D44" w:rsidRPr="00223452" w:rsidRDefault="00223452" w:rsidP="00223452">
      <w:pPr>
        <w:spacing w:after="240" w:line="240" w:lineRule="auto"/>
      </w:pPr>
      <w:r w:rsidRPr="00223452">
        <w:t xml:space="preserve">Naopak tmavé pražení posouvá chuťový profil jiným směrem. </w:t>
      </w:r>
      <w:r w:rsidRPr="00223452">
        <w:rPr>
          <w:i/>
          <w:iCs/>
        </w:rPr>
        <w:t>„U tmavého pražení se více prosazují tóny hořké čokolády, oříšků a plnější tělo. Aroma je výraznější, často s intenzivnější hořkostí a zemitějšími tóny,“</w:t>
      </w:r>
      <w:r w:rsidRPr="00223452">
        <w:t xml:space="preserve"> doplňuje</w:t>
      </w:r>
      <w:r w:rsidR="00AE29E6">
        <w:t xml:space="preserve"> Jiří </w:t>
      </w:r>
      <w:proofErr w:type="spellStart"/>
      <w:r w:rsidR="00AE29E6">
        <w:t>Giesl</w:t>
      </w:r>
      <w:proofErr w:type="spellEnd"/>
      <w:r w:rsidRPr="00223452">
        <w:t>. Tento styl pražení je proto často vnímán jako chuťově stabilnější a přímočařejší</w:t>
      </w:r>
      <w:r w:rsidR="00313D44">
        <w:t>.</w:t>
      </w:r>
    </w:p>
    <w:p w14:paraId="62258A8F" w14:textId="77777777" w:rsidR="00313D44" w:rsidRPr="00223452" w:rsidRDefault="00313D44" w:rsidP="00313D44">
      <w:pPr>
        <w:spacing w:after="240" w:line="240" w:lineRule="auto"/>
        <w:rPr>
          <w:b/>
          <w:bCs/>
        </w:rPr>
      </w:pPr>
      <w:r>
        <w:rPr>
          <w:b/>
          <w:bCs/>
        </w:rPr>
        <w:t>Rozhoduje chuť i příprava</w:t>
      </w:r>
    </w:p>
    <w:p w14:paraId="47AF951A" w14:textId="2056A6CC" w:rsidR="00313D44" w:rsidRDefault="00313D44" w:rsidP="00313D44">
      <w:pPr>
        <w:spacing w:after="240" w:line="240" w:lineRule="auto"/>
      </w:pPr>
      <w:r>
        <w:t xml:space="preserve">Posun k světle pražené kávě je patrný nejen v kavárnách, ale i v domácí přípravě. </w:t>
      </w:r>
      <w:r w:rsidR="00223452" w:rsidRPr="00223452">
        <w:t xml:space="preserve">Otázka, zda existuje „správné“ pražení, </w:t>
      </w:r>
      <w:r>
        <w:t xml:space="preserve">ale </w:t>
      </w:r>
      <w:r w:rsidR="00223452" w:rsidRPr="00223452">
        <w:t xml:space="preserve">nemá jednoznačnou odpověď. </w:t>
      </w:r>
      <w:r w:rsidR="00223452" w:rsidRPr="00223452">
        <w:rPr>
          <w:i/>
          <w:iCs/>
        </w:rPr>
        <w:t xml:space="preserve">„Správné je to, co vám chutná. Ostatní jsou spíše doporučení vycházející ze způsobu přípravy a osobních preferencí,“ </w:t>
      </w:r>
      <w:r w:rsidR="00223452" w:rsidRPr="00223452">
        <w:t>říká</w:t>
      </w:r>
      <w:r w:rsidR="00AE29E6">
        <w:t xml:space="preserve"> Jiří </w:t>
      </w:r>
      <w:proofErr w:type="spellStart"/>
      <w:r w:rsidR="00AE29E6">
        <w:t>Giesl</w:t>
      </w:r>
      <w:proofErr w:type="spellEnd"/>
      <w:r w:rsidR="00223452" w:rsidRPr="00223452">
        <w:t xml:space="preserve">. Obecně platí, že světlejší pražení vynikne při přípravě </w:t>
      </w:r>
      <w:hyperlink r:id="rId8" w:history="1">
        <w:r w:rsidR="00223452" w:rsidRPr="007D55D7">
          <w:rPr>
            <w:rStyle w:val="Hypertextovodkaz"/>
          </w:rPr>
          <w:t>filtrované</w:t>
        </w:r>
      </w:hyperlink>
      <w:r w:rsidR="00223452" w:rsidRPr="00223452">
        <w:t xml:space="preserve"> kávy, zatímco tmavší se dobře uplatní v </w:t>
      </w:r>
      <w:r w:rsidR="00223452" w:rsidRPr="007D55D7">
        <w:t>espressu</w:t>
      </w:r>
      <w:r w:rsidR="00223452" w:rsidRPr="00223452">
        <w:t>. Tato doporučení ale nejsou závazná a výsledná volba vždy závisí na očekávání konkrétního konzumenta.</w:t>
      </w:r>
      <w:r w:rsidRPr="00313D44">
        <w:t xml:space="preserve"> </w:t>
      </w:r>
    </w:p>
    <w:p w14:paraId="5191144A" w14:textId="76C944EB" w:rsidR="00313D44" w:rsidRPr="00223452" w:rsidRDefault="00313D44" w:rsidP="00313D44">
      <w:pPr>
        <w:spacing w:after="240" w:line="240" w:lineRule="auto"/>
      </w:pPr>
      <w:r w:rsidRPr="00223452">
        <w:t xml:space="preserve">Výsledná chuť kávy není dána pouze stylem pražení, ale i způsobem její přípravy. </w:t>
      </w:r>
      <w:r>
        <w:t>„</w:t>
      </w:r>
      <w:r w:rsidRPr="008A6B81">
        <w:rPr>
          <w:i/>
          <w:iCs/>
        </w:rPr>
        <w:t xml:space="preserve">Správné nastavení extrakce, teploty a tlaku je zásadní pro to, aby se chuťový profil plně rozvinul, a to zejména u světle pražených káv, které jsou na přesnost přípravy citlivější. Moderní </w:t>
      </w:r>
      <w:hyperlink r:id="rId9" w:history="1">
        <w:r w:rsidRPr="008A6B81">
          <w:rPr>
            <w:rStyle w:val="Hypertextovodkaz"/>
            <w:i/>
            <w:iCs/>
          </w:rPr>
          <w:t>kávovary</w:t>
        </w:r>
      </w:hyperlink>
      <w:r w:rsidRPr="008A6B81">
        <w:rPr>
          <w:i/>
          <w:iCs/>
        </w:rPr>
        <w:t xml:space="preserve"> dnes umožňují přesnou kontrolu jednotlivých parametrů a přizpůsobení přípravy konkrétnímu typu pražení,“</w:t>
      </w:r>
      <w:r>
        <w:t xml:space="preserve"> říká </w:t>
      </w:r>
      <w:r w:rsidRPr="008A6B81">
        <w:rPr>
          <w:b/>
          <w:bCs/>
        </w:rPr>
        <w:t xml:space="preserve">Václav Mlčoch, kávový specialista značky </w:t>
      </w:r>
      <w:proofErr w:type="spellStart"/>
      <w:r w:rsidRPr="008A6B81">
        <w:rPr>
          <w:b/>
          <w:bCs/>
        </w:rPr>
        <w:t>Sage</w:t>
      </w:r>
      <w:proofErr w:type="spellEnd"/>
      <w:r>
        <w:t>.</w:t>
      </w:r>
    </w:p>
    <w:p w14:paraId="7267D1CD" w14:textId="77777777" w:rsidR="007D55D7" w:rsidRDefault="007D55D7" w:rsidP="00223452">
      <w:pPr>
        <w:spacing w:after="240" w:line="240" w:lineRule="auto"/>
        <w:rPr>
          <w:b/>
          <w:bCs/>
        </w:rPr>
      </w:pPr>
      <w:r w:rsidRPr="007D55D7">
        <w:rPr>
          <w:b/>
          <w:bCs/>
        </w:rPr>
        <w:t>Co sledovat při výběru</w:t>
      </w:r>
    </w:p>
    <w:p w14:paraId="11D310EC" w14:textId="4AD4F182" w:rsidR="007D55D7" w:rsidRDefault="00313D44" w:rsidP="00223452">
      <w:pPr>
        <w:spacing w:after="240" w:line="240" w:lineRule="auto"/>
      </w:pPr>
      <w:r>
        <w:t xml:space="preserve">Káva se podle </w:t>
      </w:r>
      <w:r w:rsidR="008A6B81">
        <w:t>odborníků postupně</w:t>
      </w:r>
      <w:r>
        <w:t xml:space="preserve"> posunula od běžného nápoje k produktu, který nabízí širokou škálu chuťových profilů. </w:t>
      </w:r>
      <w:r w:rsidR="007D55D7">
        <w:t xml:space="preserve">Při výběru kávy se </w:t>
      </w:r>
      <w:r>
        <w:t xml:space="preserve">proto kromě typu pražení </w:t>
      </w:r>
      <w:r w:rsidR="007D55D7">
        <w:t xml:space="preserve">vyplatí sledovat </w:t>
      </w:r>
      <w:r>
        <w:t xml:space="preserve">i </w:t>
      </w:r>
      <w:r w:rsidR="007D55D7">
        <w:t xml:space="preserve">několik </w:t>
      </w:r>
      <w:r>
        <w:t xml:space="preserve">zásadních </w:t>
      </w:r>
      <w:r w:rsidR="007D55D7">
        <w:t xml:space="preserve">informací. </w:t>
      </w:r>
      <w:r w:rsidRPr="008A6B81">
        <w:rPr>
          <w:i/>
          <w:iCs/>
        </w:rPr>
        <w:t>„</w:t>
      </w:r>
      <w:r w:rsidR="007D55D7" w:rsidRPr="008A6B81">
        <w:rPr>
          <w:i/>
          <w:iCs/>
        </w:rPr>
        <w:t>Klíčové je především datum pražení, které by ideálně nemělo být starší než jeden měsíc</w:t>
      </w:r>
      <w:r w:rsidRPr="008A6B81">
        <w:rPr>
          <w:i/>
          <w:iCs/>
        </w:rPr>
        <w:t xml:space="preserve">. Důležitý je i </w:t>
      </w:r>
      <w:r w:rsidR="007D55D7" w:rsidRPr="008A6B81">
        <w:rPr>
          <w:i/>
          <w:iCs/>
        </w:rPr>
        <w:t>původ</w:t>
      </w:r>
      <w:r w:rsidRPr="008A6B81">
        <w:rPr>
          <w:i/>
          <w:iCs/>
        </w:rPr>
        <w:t xml:space="preserve"> kávy,</w:t>
      </w:r>
      <w:r w:rsidR="007D55D7" w:rsidRPr="008A6B81">
        <w:rPr>
          <w:i/>
          <w:iCs/>
        </w:rPr>
        <w:t xml:space="preserve"> včetně konkrétní farmy nebo producenta, odrůda a způsob zpracování. Právě tyto faktory mají zásadní vliv na výslednou chuť</w:t>
      </w:r>
      <w:r w:rsidRPr="008A6B81">
        <w:rPr>
          <w:i/>
          <w:iCs/>
        </w:rPr>
        <w:t>,“</w:t>
      </w:r>
      <w:r>
        <w:t xml:space="preserve"> dodává V. Mlčoch.</w:t>
      </w:r>
    </w:p>
    <w:p w14:paraId="2427DCE0" w14:textId="4B1C2562" w:rsidR="00223452" w:rsidRPr="00223452" w:rsidRDefault="00223452" w:rsidP="00223452">
      <w:pPr>
        <w:spacing w:after="240" w:line="240" w:lineRule="auto"/>
      </w:pPr>
      <w:r w:rsidRPr="00223452">
        <w:t xml:space="preserve">Neméně důležitou roli hraje i popis chuťového profilu, který pomáhá orientovat se v charakteru kávy. </w:t>
      </w:r>
      <w:r w:rsidRPr="00223452">
        <w:rPr>
          <w:i/>
          <w:iCs/>
        </w:rPr>
        <w:t>„Výběr kávy není otázkou správnosti, ale hledání vlastní preference. Je to proces, který se vyvíjí s každou další zkušeností,“</w:t>
      </w:r>
      <w:r w:rsidRPr="00223452">
        <w:t xml:space="preserve"> doplňuje </w:t>
      </w:r>
      <w:r w:rsidR="00AE29E6">
        <w:t xml:space="preserve">Jiří </w:t>
      </w:r>
      <w:proofErr w:type="spellStart"/>
      <w:r w:rsidR="00AE29E6">
        <w:t>Giesl</w:t>
      </w:r>
      <w:proofErr w:type="spellEnd"/>
      <w:r w:rsidRPr="00223452">
        <w:t>.</w:t>
      </w:r>
    </w:p>
    <w:p w14:paraId="0BBDB2FE" w14:textId="77777777" w:rsidR="008A6B81" w:rsidRDefault="008A6B81" w:rsidP="00D84185">
      <w:pPr>
        <w:spacing w:after="240" w:line="240" w:lineRule="auto"/>
        <w:rPr>
          <w:b/>
          <w:bCs/>
        </w:rPr>
      </w:pPr>
    </w:p>
    <w:p w14:paraId="650738F3" w14:textId="6641F76B" w:rsidR="00D84185" w:rsidRPr="00D84185" w:rsidRDefault="00223452" w:rsidP="00D84185">
      <w:pPr>
        <w:spacing w:after="240" w:line="240" w:lineRule="auto"/>
        <w:rPr>
          <w:b/>
          <w:bCs/>
        </w:rPr>
      </w:pPr>
      <w:r w:rsidRPr="00223452">
        <w:rPr>
          <w:b/>
          <w:bCs/>
        </w:rPr>
        <w:lastRenderedPageBreak/>
        <w:t xml:space="preserve">Tip </w:t>
      </w:r>
      <w:proofErr w:type="spellStart"/>
      <w:r w:rsidRPr="00223452">
        <w:rPr>
          <w:b/>
          <w:bCs/>
        </w:rPr>
        <w:t>Sage</w:t>
      </w:r>
      <w:proofErr w:type="spellEnd"/>
      <w:r w:rsidRPr="00223452">
        <w:rPr>
          <w:b/>
          <w:bCs/>
        </w:rPr>
        <w:t xml:space="preserve">: </w:t>
      </w:r>
      <w:r w:rsidR="00D84185" w:rsidRPr="00D84185">
        <w:rPr>
          <w:b/>
          <w:bCs/>
        </w:rPr>
        <w:t>ESPRESSO S INTUICÍ BARISTY</w:t>
      </w:r>
    </w:p>
    <w:p w14:paraId="423AFAB6" w14:textId="77777777" w:rsidR="00D42253" w:rsidRDefault="00D42253" w:rsidP="00D84185">
      <w:pPr>
        <w:spacing w:after="240" w:line="240" w:lineRule="auto"/>
      </w:pPr>
      <w:r>
        <w:t xml:space="preserve">Pákový kávovar </w:t>
      </w:r>
      <w:proofErr w:type="spellStart"/>
      <w:r>
        <w:t>Sage</w:t>
      </w:r>
      <w:proofErr w:type="spellEnd"/>
      <w:r>
        <w:t xml:space="preserve"> THE BARISTA TOUCH </w:t>
      </w:r>
      <w:proofErr w:type="spellStart"/>
      <w:r>
        <w:t>Impress</w:t>
      </w:r>
      <w:proofErr w:type="spellEnd"/>
      <w:r>
        <w:t>™ s dotykovým displejem představuje ideální kompromis mezi plnoautomatickým a manuálním kávovarem. Nabízí integrovaný mlýnek, páku i parní trysku na mléko, přitom jejich ovládání zůstává maximálně jednoduché a intuitivní. Díky přehlednému dotykovému displeji vás přístroj krok za krokem provede přípravou, takže si perfektní šálek kávy zvládnete připravit hned napoprvé. Stačí si vybrat z osmi přednastavených nápojů – včetně studené extrakce kávy – a vychutnávat.</w:t>
      </w:r>
    </w:p>
    <w:p w14:paraId="5AFC8862" w14:textId="1087BBC4" w:rsidR="007D55D7" w:rsidRDefault="00D84185" w:rsidP="00D84185">
      <w:pPr>
        <w:spacing w:after="240" w:line="240" w:lineRule="auto"/>
      </w:pPr>
      <w:r w:rsidRPr="00D84185">
        <w:t xml:space="preserve">Cena: 31 999 Kč, </w:t>
      </w:r>
      <w:hyperlink r:id="rId10" w:history="1">
        <w:r w:rsidRPr="00574928">
          <w:rPr>
            <w:rStyle w:val="Hypertextovodkaz"/>
          </w:rPr>
          <w:t>www.sagecz.cz</w:t>
        </w:r>
      </w:hyperlink>
    </w:p>
    <w:p w14:paraId="512FA43D" w14:textId="6A91C892" w:rsidR="00D84185" w:rsidRPr="00D84185" w:rsidRDefault="00D84185" w:rsidP="00D84185">
      <w:pPr>
        <w:spacing w:after="240" w:line="240" w:lineRule="auto"/>
        <w:rPr>
          <w:b/>
          <w:bCs/>
        </w:rPr>
      </w:pPr>
      <w:r w:rsidRPr="00D84185">
        <w:rPr>
          <w:b/>
          <w:bCs/>
        </w:rPr>
        <w:t xml:space="preserve">Tip </w:t>
      </w:r>
      <w:proofErr w:type="spellStart"/>
      <w:r w:rsidRPr="00D84185">
        <w:rPr>
          <w:b/>
          <w:bCs/>
        </w:rPr>
        <w:t>Sage</w:t>
      </w:r>
      <w:proofErr w:type="spellEnd"/>
      <w:r w:rsidRPr="00D84185">
        <w:rPr>
          <w:b/>
          <w:bCs/>
        </w:rPr>
        <w:t>: FILTROVANÁ KÁVA BEZ KOMPROMISŮ</w:t>
      </w:r>
    </w:p>
    <w:p w14:paraId="25FA5641" w14:textId="77777777" w:rsidR="00D84185" w:rsidRDefault="00D84185" w:rsidP="00D84185">
      <w:pPr>
        <w:spacing w:after="240" w:line="240" w:lineRule="auto"/>
        <w:rPr>
          <w:b/>
          <w:bCs/>
        </w:rPr>
      </w:pPr>
      <w:r w:rsidRPr="00D84185">
        <w:t xml:space="preserve">Překapávací kávovar </w:t>
      </w:r>
      <w:proofErr w:type="spellStart"/>
      <w:r w:rsidRPr="00D84185">
        <w:t>Sage</w:t>
      </w:r>
      <w:proofErr w:type="spellEnd"/>
      <w:r w:rsidRPr="00D84185">
        <w:t xml:space="preserve"> </w:t>
      </w:r>
      <w:proofErr w:type="spellStart"/>
      <w:r w:rsidRPr="00D84185">
        <w:t>the</w:t>
      </w:r>
      <w:proofErr w:type="spellEnd"/>
      <w:r w:rsidRPr="00D84185">
        <w:t xml:space="preserve"> Luxe </w:t>
      </w:r>
      <w:proofErr w:type="spellStart"/>
      <w:r w:rsidRPr="00D84185">
        <w:t>Brewer</w:t>
      </w:r>
      <w:proofErr w:type="spellEnd"/>
      <w:r w:rsidRPr="00D84185">
        <w:t xml:space="preserve">™ </w:t>
      </w:r>
      <w:proofErr w:type="spellStart"/>
      <w:r w:rsidRPr="00D84185">
        <w:t>Thermal</w:t>
      </w:r>
      <w:proofErr w:type="spellEnd"/>
      <w:r w:rsidRPr="00D84185">
        <w:t xml:space="preserve"> dokazuje, že i filtrovaná káva může mít špičkovou kvalitu a zároveň maximální jednoduchost. Automatický režim „</w:t>
      </w:r>
      <w:proofErr w:type="spellStart"/>
      <w:r w:rsidRPr="00D84185">
        <w:t>Brew</w:t>
      </w:r>
      <w:proofErr w:type="spellEnd"/>
      <w:r w:rsidRPr="00D84185">
        <w:t xml:space="preserve">“ hlídá ideální teplotu i čas extrakce podle standardu SCA, takže si na perfektně vyváženém šálku pochutnáte bez složitého nastavování. Náročnější uživatele potěší možnost vlastních úprav nebo volba mezi plochým a kónickým filtrem pro odlišné chuťové profily. Nechybí ani rychlá příprava </w:t>
      </w:r>
      <w:proofErr w:type="spellStart"/>
      <w:r w:rsidRPr="00D84185">
        <w:t>cold</w:t>
      </w:r>
      <w:proofErr w:type="spellEnd"/>
      <w:r w:rsidRPr="00D84185">
        <w:t xml:space="preserve"> </w:t>
      </w:r>
      <w:proofErr w:type="spellStart"/>
      <w:r w:rsidRPr="00D84185">
        <w:t>brew</w:t>
      </w:r>
      <w:proofErr w:type="spellEnd"/>
      <w:r w:rsidRPr="00D84185">
        <w:t xml:space="preserve"> za pouhých 30 minut či praktický časovač. Díky </w:t>
      </w:r>
      <w:proofErr w:type="spellStart"/>
      <w:r w:rsidRPr="00D84185">
        <w:t>termokonvici</w:t>
      </w:r>
      <w:proofErr w:type="spellEnd"/>
      <w:r w:rsidRPr="00D84185">
        <w:t xml:space="preserve"> navíc zůstane káva teplá až 4 hodiny.</w:t>
      </w:r>
    </w:p>
    <w:p w14:paraId="1D38534D" w14:textId="279A4205" w:rsidR="00D84185" w:rsidRPr="00D84185" w:rsidRDefault="00D84185" w:rsidP="00D84185">
      <w:pPr>
        <w:spacing w:after="240" w:line="240" w:lineRule="auto"/>
      </w:pPr>
      <w:r w:rsidRPr="00D84185">
        <w:t xml:space="preserve">Cena: 7 999 Kč, </w:t>
      </w:r>
      <w:hyperlink r:id="rId11" w:history="1">
        <w:r w:rsidRPr="00574928">
          <w:rPr>
            <w:rStyle w:val="Hypertextovodkaz"/>
          </w:rPr>
          <w:t>www.sagecz.cz</w:t>
        </w:r>
      </w:hyperlink>
      <w:r>
        <w:t xml:space="preserve"> </w:t>
      </w:r>
      <w:r w:rsidRPr="00D84185">
        <w:br/>
      </w:r>
    </w:p>
    <w:p w14:paraId="784516B6" w14:textId="77777777" w:rsidR="00223452" w:rsidRPr="00223452" w:rsidRDefault="00223452" w:rsidP="00223452">
      <w:pPr>
        <w:spacing w:after="240" w:line="240" w:lineRule="auto"/>
      </w:pPr>
    </w:p>
    <w:p w14:paraId="63401B96" w14:textId="77777777" w:rsidR="0026227B" w:rsidRPr="00DA2677" w:rsidRDefault="0026227B" w:rsidP="0026227B">
      <w:pPr>
        <w:spacing w:after="240" w:line="240" w:lineRule="auto"/>
        <w:ind w:left="720"/>
      </w:pPr>
    </w:p>
    <w:p w14:paraId="37B4E4F8" w14:textId="77777777" w:rsidR="00C14D62" w:rsidRDefault="00C14D62" w:rsidP="00C854D6">
      <w:pPr>
        <w:jc w:val="both"/>
        <w:rPr>
          <w:rFonts w:ascii="Calibri" w:eastAsia="Times New Roman" w:hAnsi="Calibri" w:cs="Calibri"/>
          <w:b/>
          <w:bCs/>
          <w:sz w:val="18"/>
          <w:szCs w:val="18"/>
        </w:rPr>
      </w:pPr>
    </w:p>
    <w:p w14:paraId="4C2634A5" w14:textId="77777777" w:rsidR="00C14D62" w:rsidRPr="008D139E" w:rsidRDefault="00C14D62" w:rsidP="00C854D6">
      <w:pPr>
        <w:jc w:val="both"/>
        <w:rPr>
          <w:rFonts w:ascii="Calibri" w:eastAsia="Times New Roman" w:hAnsi="Calibri" w:cs="Calibri"/>
          <w:b/>
          <w:bCs/>
          <w:sz w:val="18"/>
          <w:szCs w:val="18"/>
        </w:rPr>
      </w:pPr>
    </w:p>
    <w:p w14:paraId="7E5BD82F" w14:textId="2A1C362F" w:rsidR="00C854D6" w:rsidRPr="008D139E" w:rsidRDefault="00C854D6" w:rsidP="00C854D6">
      <w:pPr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8D139E">
        <w:rPr>
          <w:rFonts w:ascii="Calibri" w:eastAsia="Times New Roman" w:hAnsi="Calibri" w:cs="Calibri"/>
          <w:b/>
          <w:bCs/>
          <w:sz w:val="18"/>
          <w:szCs w:val="18"/>
        </w:rPr>
        <w:t xml:space="preserve">O značce </w:t>
      </w:r>
      <w:proofErr w:type="spellStart"/>
      <w:r w:rsidRPr="008D139E">
        <w:rPr>
          <w:rFonts w:ascii="Calibri" w:eastAsia="Times New Roman" w:hAnsi="Calibri" w:cs="Calibri"/>
          <w:b/>
          <w:bCs/>
          <w:sz w:val="18"/>
          <w:szCs w:val="18"/>
        </w:rPr>
        <w:t>Sage</w:t>
      </w:r>
      <w:proofErr w:type="spellEnd"/>
      <w:r w:rsidRPr="008D139E">
        <w:rPr>
          <w:rFonts w:ascii="Calibri" w:eastAsia="Times New Roman" w:hAnsi="Calibri" w:cs="Calibri"/>
          <w:b/>
          <w:bCs/>
          <w:sz w:val="18"/>
          <w:szCs w:val="18"/>
        </w:rPr>
        <w:t xml:space="preserve">: </w:t>
      </w:r>
    </w:p>
    <w:p w14:paraId="24817BB6" w14:textId="77777777" w:rsidR="00C854D6" w:rsidRPr="008D139E" w:rsidRDefault="00C854D6" w:rsidP="00C854D6">
      <w:pPr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  <w:proofErr w:type="spellStart"/>
      <w:r w:rsidRPr="008D139E">
        <w:rPr>
          <w:rFonts w:ascii="Calibri" w:eastAsia="Times New Roman" w:hAnsi="Calibri" w:cs="Calibri"/>
          <w:sz w:val="18"/>
          <w:szCs w:val="18"/>
        </w:rPr>
        <w:t>Sage</w:t>
      </w:r>
      <w:proofErr w:type="spellEnd"/>
      <w:r w:rsidRPr="008D139E">
        <w:rPr>
          <w:rFonts w:ascii="Calibri" w:eastAsia="Times New Roman" w:hAnsi="Calibri" w:cs="Calibri"/>
          <w:sz w:val="18"/>
          <w:szCs w:val="18"/>
        </w:rPr>
        <w:t xml:space="preserve"> je evropskou značkou společnosti </w:t>
      </w:r>
      <w:proofErr w:type="spellStart"/>
      <w:r w:rsidRPr="008D139E">
        <w:rPr>
          <w:rFonts w:ascii="Calibri" w:eastAsia="Times New Roman" w:hAnsi="Calibri" w:cs="Calibri"/>
          <w:sz w:val="18"/>
          <w:szCs w:val="18"/>
        </w:rPr>
        <w:t>Breville</w:t>
      </w:r>
      <w:proofErr w:type="spellEnd"/>
      <w:r w:rsidRPr="008D139E">
        <w:rPr>
          <w:rFonts w:ascii="Calibri" w:eastAsia="Times New Roman" w:hAnsi="Calibri" w:cs="Calibri"/>
          <w:sz w:val="18"/>
          <w:szCs w:val="18"/>
        </w:rPr>
        <w:t xml:space="preserve">, jejíž produkty se prodávají ve více než 50 zemích světa. Australská </w:t>
      </w:r>
      <w:proofErr w:type="spellStart"/>
      <w:r w:rsidRPr="008D139E">
        <w:rPr>
          <w:rFonts w:ascii="Calibri" w:eastAsia="Times New Roman" w:hAnsi="Calibri" w:cs="Calibri"/>
          <w:sz w:val="18"/>
          <w:szCs w:val="18"/>
        </w:rPr>
        <w:t>Breville</w:t>
      </w:r>
      <w:proofErr w:type="spellEnd"/>
      <w:r w:rsidRPr="008D139E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8D139E">
        <w:rPr>
          <w:rFonts w:ascii="Calibri" w:eastAsia="Times New Roman" w:hAnsi="Calibri" w:cs="Calibri"/>
          <w:sz w:val="18"/>
          <w:szCs w:val="18"/>
        </w:rPr>
        <w:t>Groupe</w:t>
      </w:r>
      <w:proofErr w:type="spellEnd"/>
      <w:r w:rsidRPr="008D139E">
        <w:rPr>
          <w:rFonts w:ascii="Calibri" w:eastAsia="Times New Roman" w:hAnsi="Calibri" w:cs="Calibr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8D139E">
        <w:rPr>
          <w:rFonts w:ascii="Calibri" w:eastAsia="Times New Roman" w:hAnsi="Calibri" w:cs="Calibri"/>
          <w:sz w:val="18"/>
          <w:szCs w:val="18"/>
        </w:rPr>
        <w:t>Brevillu</w:t>
      </w:r>
      <w:proofErr w:type="spellEnd"/>
      <w:r w:rsidRPr="008D139E">
        <w:rPr>
          <w:rFonts w:ascii="Calibri" w:eastAsia="Times New Roman" w:hAnsi="Calibri" w:cs="Calibri"/>
          <w:sz w:val="18"/>
          <w:szCs w:val="18"/>
        </w:rPr>
        <w:t xml:space="preserve"> se začala psát v roce 1932 a této společnosti vděčíme například za tzv. sendvič-toaster, který vyvinula jako první výrobce na světě. Po jeho uvedení na trh v roce 1974 se jenom v Austrálii prodalo 400 000 kusů. </w:t>
      </w:r>
    </w:p>
    <w:p w14:paraId="1673B9AE" w14:textId="77777777" w:rsidR="00C854D6" w:rsidRPr="008D139E" w:rsidRDefault="00C854D6" w:rsidP="00C854D6">
      <w:pPr>
        <w:spacing w:after="0"/>
        <w:jc w:val="both"/>
        <w:rPr>
          <w:rFonts w:ascii="Calibri" w:eastAsia="Times New Roman" w:hAnsi="Calibri" w:cs="Calibri"/>
          <w:sz w:val="18"/>
          <w:szCs w:val="18"/>
        </w:rPr>
      </w:pPr>
      <w:r w:rsidRPr="008D139E">
        <w:rPr>
          <w:rFonts w:ascii="Calibri" w:eastAsia="Times New Roman" w:hAnsi="Calibri" w:cs="Calibri"/>
          <w:sz w:val="18"/>
          <w:szCs w:val="18"/>
        </w:rPr>
        <w:t xml:space="preserve">Na český trh značka </w:t>
      </w:r>
      <w:proofErr w:type="spellStart"/>
      <w:r w:rsidRPr="008D139E">
        <w:rPr>
          <w:rFonts w:ascii="Calibri" w:eastAsia="Times New Roman" w:hAnsi="Calibri" w:cs="Calibri"/>
          <w:sz w:val="18"/>
          <w:szCs w:val="18"/>
        </w:rPr>
        <w:t>Sage</w:t>
      </w:r>
      <w:proofErr w:type="spellEnd"/>
      <w:r w:rsidRPr="008D139E">
        <w:rPr>
          <w:rFonts w:ascii="Calibri" w:eastAsia="Times New Roman" w:hAnsi="Calibri" w:cs="Calibr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 w:rsidRPr="008D139E">
        <w:rPr>
          <w:rFonts w:ascii="Calibri" w:eastAsia="Times New Roman" w:hAnsi="Calibri" w:cs="Calibri"/>
          <w:sz w:val="18"/>
          <w:szCs w:val="18"/>
        </w:rPr>
        <w:t>gun</w:t>
      </w:r>
      <w:proofErr w:type="spellEnd"/>
      <w:r w:rsidRPr="008D139E">
        <w:rPr>
          <w:rFonts w:ascii="Calibri" w:eastAsia="Times New Roman" w:hAnsi="Calibri" w:cs="Calibri"/>
          <w:sz w:val="18"/>
          <w:szCs w:val="18"/>
        </w:rPr>
        <w:t xml:space="preserve">; </w:t>
      </w:r>
      <w:proofErr w:type="spellStart"/>
      <w:r w:rsidRPr="008D139E">
        <w:rPr>
          <w:rFonts w:ascii="Calibri" w:eastAsia="Times New Roman" w:hAnsi="Calibri" w:cs="Calibri"/>
          <w:sz w:val="18"/>
          <w:szCs w:val="18"/>
        </w:rPr>
        <w:t>odšťavňování</w:t>
      </w:r>
      <w:proofErr w:type="spellEnd"/>
      <w:r w:rsidRPr="008D139E">
        <w:rPr>
          <w:rFonts w:ascii="Calibri" w:eastAsia="Times New Roman" w:hAnsi="Calibri" w:cs="Calibri"/>
          <w:sz w:val="18"/>
          <w:szCs w:val="18"/>
        </w:rPr>
        <w:t xml:space="preserve"> – odšťavňovače, smoothie nebo přípravu potravin – roboty, mixéry, food procesory. </w:t>
      </w:r>
      <w:r w:rsidRPr="008D139E">
        <w:rPr>
          <w:rFonts w:ascii="Calibri" w:hAnsi="Calibri" w:cs="Calibri"/>
          <w:sz w:val="18"/>
          <w:szCs w:val="18"/>
        </w:rPr>
        <w:t xml:space="preserve">Díky vlastnímu návrhu a náročnému testování bude možné u všech spotřebičů rozšířit záruku na tři roky. </w:t>
      </w:r>
      <w:r w:rsidRPr="008D139E">
        <w:rPr>
          <w:rFonts w:ascii="Calibri" w:eastAsia="Times New Roman" w:hAnsi="Calibri" w:cs="Calibri"/>
          <w:sz w:val="18"/>
          <w:szCs w:val="18"/>
        </w:rPr>
        <w:t xml:space="preserve">Pro Českou republiku, Slovensko, Maďarsko a Polsko značku </w:t>
      </w:r>
      <w:proofErr w:type="spellStart"/>
      <w:r w:rsidRPr="008D139E">
        <w:rPr>
          <w:rFonts w:ascii="Calibri" w:eastAsia="Times New Roman" w:hAnsi="Calibri" w:cs="Calibri"/>
          <w:sz w:val="18"/>
          <w:szCs w:val="18"/>
        </w:rPr>
        <w:t>Sage</w:t>
      </w:r>
      <w:proofErr w:type="spellEnd"/>
      <w:r w:rsidRPr="008D139E">
        <w:rPr>
          <w:rFonts w:ascii="Calibri" w:eastAsia="Times New Roman" w:hAnsi="Calibri" w:cs="Calibri"/>
          <w:sz w:val="18"/>
          <w:szCs w:val="18"/>
        </w:rPr>
        <w:t xml:space="preserve"> zastupuje exkluzivně společnost Fast ČR, patřící mezi největší regionální distributory domácích spotřebičů.</w:t>
      </w:r>
    </w:p>
    <w:p w14:paraId="70A70367" w14:textId="77777777" w:rsidR="00C854D6" w:rsidRPr="008D139E" w:rsidRDefault="00C854D6" w:rsidP="00C854D6">
      <w:pPr>
        <w:spacing w:after="0"/>
        <w:jc w:val="both"/>
        <w:rPr>
          <w:rFonts w:ascii="Calibri" w:hAnsi="Calibri" w:cs="Calibri"/>
          <w:sz w:val="18"/>
          <w:szCs w:val="18"/>
        </w:rPr>
      </w:pPr>
    </w:p>
    <w:p w14:paraId="523A734A" w14:textId="77777777" w:rsidR="00C854D6" w:rsidRPr="008D139E" w:rsidRDefault="00C854D6" w:rsidP="00C854D6">
      <w:pPr>
        <w:spacing w:after="0"/>
        <w:jc w:val="both"/>
        <w:rPr>
          <w:rFonts w:ascii="Calibri" w:eastAsia="Calibri" w:hAnsi="Calibri" w:cs="Calibri"/>
          <w:sz w:val="18"/>
          <w:szCs w:val="18"/>
        </w:rPr>
      </w:pPr>
      <w:r w:rsidRPr="008D139E">
        <w:rPr>
          <w:rFonts w:ascii="Calibri" w:hAnsi="Calibri" w:cs="Calibri"/>
          <w:sz w:val="18"/>
          <w:szCs w:val="18"/>
        </w:rPr>
        <w:t xml:space="preserve">Pro další informace a novinky navštivte adresu </w:t>
      </w:r>
      <w:hyperlink r:id="rId12">
        <w:r w:rsidRPr="008D139E">
          <w:rPr>
            <w:rStyle w:val="Internetovodkaz"/>
            <w:rFonts w:ascii="Calibri" w:hAnsi="Calibri" w:cs="Calibri"/>
            <w:sz w:val="18"/>
            <w:szCs w:val="18"/>
          </w:rPr>
          <w:t>www.sagecz.cz</w:t>
        </w:r>
      </w:hyperlink>
      <w:r w:rsidRPr="008D139E">
        <w:rPr>
          <w:rFonts w:ascii="Calibri" w:hAnsi="Calibri" w:cs="Calibri"/>
          <w:sz w:val="18"/>
          <w:szCs w:val="18"/>
        </w:rPr>
        <w:t xml:space="preserve">.  </w:t>
      </w:r>
    </w:p>
    <w:p w14:paraId="2765B4E0" w14:textId="77777777" w:rsidR="00C854D6" w:rsidRPr="008D139E" w:rsidRDefault="00C854D6" w:rsidP="0013483F">
      <w:pPr>
        <w:spacing w:after="0"/>
        <w:jc w:val="both"/>
        <w:rPr>
          <w:rFonts w:ascii="Calibri" w:hAnsi="Calibri" w:cs="Calibri"/>
        </w:rPr>
      </w:pPr>
    </w:p>
    <w:p w14:paraId="13056061" w14:textId="77777777" w:rsidR="003C3B91" w:rsidRPr="008D139E" w:rsidRDefault="005B2E62" w:rsidP="0013483F">
      <w:pPr>
        <w:spacing w:after="0"/>
        <w:jc w:val="both"/>
        <w:rPr>
          <w:rFonts w:ascii="Calibri" w:hAnsi="Calibri" w:cs="Calibri"/>
          <w:b/>
          <w:sz w:val="18"/>
          <w:szCs w:val="18"/>
        </w:rPr>
      </w:pPr>
      <w:r w:rsidRPr="008D139E">
        <w:rPr>
          <w:rFonts w:ascii="Calibri" w:hAnsi="Calibri" w:cs="Calibri"/>
          <w:b/>
          <w:sz w:val="18"/>
          <w:szCs w:val="18"/>
        </w:rPr>
        <w:t>Kontakt pro média:</w:t>
      </w:r>
    </w:p>
    <w:p w14:paraId="504F167F" w14:textId="77777777" w:rsidR="003C3B91" w:rsidRPr="008D139E" w:rsidRDefault="005B2E62" w:rsidP="0013483F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8D139E">
        <w:rPr>
          <w:rFonts w:ascii="Calibri" w:hAnsi="Calibri" w:cs="Calibri"/>
          <w:sz w:val="18"/>
          <w:szCs w:val="18"/>
        </w:rPr>
        <w:t>Hedvika Přibová</w:t>
      </w:r>
    </w:p>
    <w:p w14:paraId="051ED4E4" w14:textId="77777777" w:rsidR="003C3B91" w:rsidRPr="008D139E" w:rsidRDefault="005B2E62" w:rsidP="0013483F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8D139E">
        <w:rPr>
          <w:rFonts w:ascii="Calibri" w:hAnsi="Calibri" w:cs="Calibri"/>
          <w:sz w:val="18"/>
          <w:szCs w:val="18"/>
        </w:rPr>
        <w:t>PHOENIX COMMUNICATION</w:t>
      </w:r>
    </w:p>
    <w:p w14:paraId="0AD9DEA3" w14:textId="4F4EEA60" w:rsidR="003C3B91" w:rsidRPr="008D139E" w:rsidRDefault="00064187" w:rsidP="0013483F">
      <w:pPr>
        <w:spacing w:after="0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8D139E">
        <w:rPr>
          <w:rFonts w:ascii="Calibri" w:eastAsia="Times New Roman" w:hAnsi="Calibri" w:cs="Calibri"/>
          <w:sz w:val="18"/>
          <w:szCs w:val="18"/>
          <w:lang w:eastAsia="cs-CZ"/>
        </w:rPr>
        <w:t>110 00 | Praha 1</w:t>
      </w:r>
      <w:r w:rsidR="005B2E62" w:rsidRPr="008D139E">
        <w:rPr>
          <w:rFonts w:ascii="Calibri" w:eastAsia="Times New Roman" w:hAnsi="Calibri" w:cs="Calibri"/>
          <w:sz w:val="18"/>
          <w:szCs w:val="18"/>
          <w:lang w:eastAsia="cs-CZ"/>
        </w:rPr>
        <w:t xml:space="preserve"> | </w:t>
      </w:r>
      <w:r w:rsidRPr="008D139E">
        <w:rPr>
          <w:rFonts w:ascii="Calibri" w:eastAsia="Times New Roman" w:hAnsi="Calibri" w:cs="Calibri"/>
          <w:sz w:val="18"/>
          <w:szCs w:val="18"/>
          <w:lang w:eastAsia="cs-CZ"/>
        </w:rPr>
        <w:t>Opletalova 919/5</w:t>
      </w:r>
    </w:p>
    <w:p w14:paraId="633EC258" w14:textId="77777777" w:rsidR="003C3B91" w:rsidRPr="008D139E" w:rsidRDefault="005B2E62" w:rsidP="0013483F">
      <w:pPr>
        <w:spacing w:after="0"/>
        <w:jc w:val="both"/>
        <w:rPr>
          <w:rFonts w:ascii="Calibri" w:hAnsi="Calibri" w:cs="Calibri"/>
          <w:sz w:val="18"/>
          <w:szCs w:val="18"/>
        </w:rPr>
      </w:pPr>
      <w:hyperlink r:id="rId13">
        <w:r w:rsidRPr="008D139E">
          <w:rPr>
            <w:rStyle w:val="Internetovodkaz"/>
            <w:rFonts w:ascii="Calibri" w:hAnsi="Calibri" w:cs="Calibri"/>
            <w:sz w:val="18"/>
            <w:szCs w:val="18"/>
          </w:rPr>
          <w:t>hedvika@phoenixcom.cz</w:t>
        </w:r>
      </w:hyperlink>
      <w:r w:rsidRPr="008D139E">
        <w:rPr>
          <w:rStyle w:val="Internetovodkaz"/>
          <w:rFonts w:ascii="Calibri" w:hAnsi="Calibri" w:cs="Calibri"/>
          <w:sz w:val="18"/>
          <w:szCs w:val="18"/>
        </w:rPr>
        <w:t xml:space="preserve"> </w:t>
      </w:r>
    </w:p>
    <w:p w14:paraId="79B28D78" w14:textId="77777777" w:rsidR="003C3B91" w:rsidRPr="008D139E" w:rsidRDefault="005B2E62" w:rsidP="0013483F">
      <w:pPr>
        <w:spacing w:after="0"/>
        <w:jc w:val="both"/>
        <w:rPr>
          <w:rFonts w:ascii="Calibri" w:hAnsi="Calibri" w:cs="Calibri"/>
        </w:rPr>
      </w:pPr>
      <w:r w:rsidRPr="008D139E">
        <w:rPr>
          <w:rFonts w:ascii="Calibri" w:hAnsi="Calibri" w:cs="Calibri"/>
          <w:sz w:val="18"/>
          <w:szCs w:val="18"/>
        </w:rPr>
        <w:t>+420 774 273 821</w:t>
      </w:r>
    </w:p>
    <w:p w14:paraId="51EA3D30" w14:textId="77777777" w:rsidR="003C3B91" w:rsidRPr="008D139E" w:rsidRDefault="003C3B91" w:rsidP="0013483F">
      <w:pPr>
        <w:spacing w:after="0"/>
        <w:jc w:val="both"/>
        <w:rPr>
          <w:rFonts w:ascii="Calibri" w:hAnsi="Calibri" w:cs="Calibri"/>
        </w:rPr>
      </w:pPr>
    </w:p>
    <w:sectPr w:rsidR="003C3B91" w:rsidRPr="008D139E">
      <w:headerReference w:type="default" r:id="rId14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06CEE" w14:textId="77777777" w:rsidR="0026373A" w:rsidRDefault="0026373A">
      <w:pPr>
        <w:spacing w:after="0" w:line="240" w:lineRule="auto"/>
      </w:pPr>
      <w:r>
        <w:separator/>
      </w:r>
    </w:p>
  </w:endnote>
  <w:endnote w:type="continuationSeparator" w:id="0">
    <w:p w14:paraId="01DF3049" w14:textId="77777777" w:rsidR="0026373A" w:rsidRDefault="00263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 C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30416" w14:textId="77777777" w:rsidR="0026373A" w:rsidRDefault="0026373A">
      <w:pPr>
        <w:spacing w:after="0" w:line="240" w:lineRule="auto"/>
      </w:pPr>
      <w:r>
        <w:separator/>
      </w:r>
    </w:p>
  </w:footnote>
  <w:footnote w:type="continuationSeparator" w:id="0">
    <w:p w14:paraId="18C68E3B" w14:textId="77777777" w:rsidR="0026373A" w:rsidRDefault="00263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9754" w14:textId="77777777" w:rsidR="00F15E58" w:rsidRDefault="00F15E58">
    <w:pPr>
      <w:pStyle w:val="Zhlav"/>
      <w:jc w:val="center"/>
    </w:pPr>
    <w:r>
      <w:rPr>
        <w:noProof/>
        <w:lang w:val="en-US"/>
      </w:rPr>
      <w:drawing>
        <wp:inline distT="0" distB="0" distL="0" distR="0" wp14:anchorId="697492E2" wp14:editId="3833D306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353AC" w14:textId="77777777" w:rsidR="00F15E58" w:rsidRDefault="00F15E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D84"/>
    <w:multiLevelType w:val="hybridMultilevel"/>
    <w:tmpl w:val="4D7AA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5EFC"/>
    <w:multiLevelType w:val="multilevel"/>
    <w:tmpl w:val="59FE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767A0"/>
    <w:multiLevelType w:val="multilevel"/>
    <w:tmpl w:val="801A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515BD"/>
    <w:multiLevelType w:val="multilevel"/>
    <w:tmpl w:val="3BE4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27C85"/>
    <w:multiLevelType w:val="hybridMultilevel"/>
    <w:tmpl w:val="7946C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101F8"/>
    <w:multiLevelType w:val="multilevel"/>
    <w:tmpl w:val="5538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C91744"/>
    <w:multiLevelType w:val="multilevel"/>
    <w:tmpl w:val="5E98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337B0"/>
    <w:multiLevelType w:val="multilevel"/>
    <w:tmpl w:val="358A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1C3D05"/>
    <w:multiLevelType w:val="multilevel"/>
    <w:tmpl w:val="38E4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DA07C3"/>
    <w:multiLevelType w:val="multilevel"/>
    <w:tmpl w:val="CB3C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3C133D"/>
    <w:multiLevelType w:val="hybridMultilevel"/>
    <w:tmpl w:val="5906C2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0C4B12"/>
    <w:multiLevelType w:val="multilevel"/>
    <w:tmpl w:val="6E5E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467C99"/>
    <w:multiLevelType w:val="hybridMultilevel"/>
    <w:tmpl w:val="A3B4B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82F1D"/>
    <w:multiLevelType w:val="hybridMultilevel"/>
    <w:tmpl w:val="35AC9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D1CFD"/>
    <w:multiLevelType w:val="multilevel"/>
    <w:tmpl w:val="956C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E45EDE"/>
    <w:multiLevelType w:val="multilevel"/>
    <w:tmpl w:val="8386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E17146"/>
    <w:multiLevelType w:val="multilevel"/>
    <w:tmpl w:val="D4C2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EA29B1"/>
    <w:multiLevelType w:val="multilevel"/>
    <w:tmpl w:val="52FA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1F043A"/>
    <w:multiLevelType w:val="multilevel"/>
    <w:tmpl w:val="9552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E93137"/>
    <w:multiLevelType w:val="multilevel"/>
    <w:tmpl w:val="A7527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0B3F9C"/>
    <w:multiLevelType w:val="multilevel"/>
    <w:tmpl w:val="F1D6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B124C4"/>
    <w:multiLevelType w:val="multilevel"/>
    <w:tmpl w:val="7828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8770910">
    <w:abstractNumId w:val="13"/>
  </w:num>
  <w:num w:numId="2" w16cid:durableId="325791210">
    <w:abstractNumId w:val="4"/>
  </w:num>
  <w:num w:numId="3" w16cid:durableId="345985747">
    <w:abstractNumId w:val="0"/>
  </w:num>
  <w:num w:numId="4" w16cid:durableId="1402168415">
    <w:abstractNumId w:val="1"/>
  </w:num>
  <w:num w:numId="5" w16cid:durableId="817577011">
    <w:abstractNumId w:val="10"/>
  </w:num>
  <w:num w:numId="6" w16cid:durableId="281308459">
    <w:abstractNumId w:val="12"/>
  </w:num>
  <w:num w:numId="7" w16cid:durableId="1115254714">
    <w:abstractNumId w:val="8"/>
  </w:num>
  <w:num w:numId="8" w16cid:durableId="1102072716">
    <w:abstractNumId w:val="3"/>
  </w:num>
  <w:num w:numId="9" w16cid:durableId="1202616">
    <w:abstractNumId w:val="5"/>
  </w:num>
  <w:num w:numId="10" w16cid:durableId="903682135">
    <w:abstractNumId w:val="2"/>
  </w:num>
  <w:num w:numId="11" w16cid:durableId="864097442">
    <w:abstractNumId w:val="9"/>
  </w:num>
  <w:num w:numId="12" w16cid:durableId="157499845">
    <w:abstractNumId w:val="11"/>
  </w:num>
  <w:num w:numId="13" w16cid:durableId="1380206314">
    <w:abstractNumId w:val="21"/>
  </w:num>
  <w:num w:numId="14" w16cid:durableId="799571764">
    <w:abstractNumId w:val="14"/>
  </w:num>
  <w:num w:numId="15" w16cid:durableId="2074543705">
    <w:abstractNumId w:val="18"/>
  </w:num>
  <w:num w:numId="16" w16cid:durableId="1440756218">
    <w:abstractNumId w:val="20"/>
  </w:num>
  <w:num w:numId="17" w16cid:durableId="391347983">
    <w:abstractNumId w:val="6"/>
  </w:num>
  <w:num w:numId="18" w16cid:durableId="510876363">
    <w:abstractNumId w:val="15"/>
  </w:num>
  <w:num w:numId="19" w16cid:durableId="855849327">
    <w:abstractNumId w:val="17"/>
  </w:num>
  <w:num w:numId="20" w16cid:durableId="263421049">
    <w:abstractNumId w:val="7"/>
  </w:num>
  <w:num w:numId="21" w16cid:durableId="1059791258">
    <w:abstractNumId w:val="16"/>
  </w:num>
  <w:num w:numId="22" w16cid:durableId="14399099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91"/>
    <w:rsid w:val="000003F1"/>
    <w:rsid w:val="000139F2"/>
    <w:rsid w:val="00044DA1"/>
    <w:rsid w:val="00060BB3"/>
    <w:rsid w:val="000616F3"/>
    <w:rsid w:val="00064056"/>
    <w:rsid w:val="00064187"/>
    <w:rsid w:val="00067104"/>
    <w:rsid w:val="00083DD2"/>
    <w:rsid w:val="0009413A"/>
    <w:rsid w:val="000A347E"/>
    <w:rsid w:val="000A3D75"/>
    <w:rsid w:val="000C5B6D"/>
    <w:rsid w:val="000E6193"/>
    <w:rsid w:val="000F05EA"/>
    <w:rsid w:val="00105653"/>
    <w:rsid w:val="00134560"/>
    <w:rsid w:val="0013483F"/>
    <w:rsid w:val="0013609F"/>
    <w:rsid w:val="00156A76"/>
    <w:rsid w:val="00160CED"/>
    <w:rsid w:val="00167C96"/>
    <w:rsid w:val="00192A77"/>
    <w:rsid w:val="001A163F"/>
    <w:rsid w:val="001A6C59"/>
    <w:rsid w:val="001D43D9"/>
    <w:rsid w:val="001D6827"/>
    <w:rsid w:val="001E18AE"/>
    <w:rsid w:val="001F4905"/>
    <w:rsid w:val="00202C72"/>
    <w:rsid w:val="00223452"/>
    <w:rsid w:val="00231CCD"/>
    <w:rsid w:val="0026227B"/>
    <w:rsid w:val="0026373A"/>
    <w:rsid w:val="0026527F"/>
    <w:rsid w:val="0028088B"/>
    <w:rsid w:val="00290110"/>
    <w:rsid w:val="002A2A7D"/>
    <w:rsid w:val="002A65B2"/>
    <w:rsid w:val="002E5273"/>
    <w:rsid w:val="002F2B52"/>
    <w:rsid w:val="00306C51"/>
    <w:rsid w:val="00310986"/>
    <w:rsid w:val="00313D44"/>
    <w:rsid w:val="00325FFC"/>
    <w:rsid w:val="00341FF7"/>
    <w:rsid w:val="0037257F"/>
    <w:rsid w:val="00377EAE"/>
    <w:rsid w:val="003A45B7"/>
    <w:rsid w:val="003A63B0"/>
    <w:rsid w:val="003A78FA"/>
    <w:rsid w:val="003B3D6E"/>
    <w:rsid w:val="003C1A1A"/>
    <w:rsid w:val="003C3B91"/>
    <w:rsid w:val="003F1966"/>
    <w:rsid w:val="003F7D33"/>
    <w:rsid w:val="00407C89"/>
    <w:rsid w:val="004250B9"/>
    <w:rsid w:val="004347D5"/>
    <w:rsid w:val="004407B6"/>
    <w:rsid w:val="0044683D"/>
    <w:rsid w:val="00460D9B"/>
    <w:rsid w:val="0047595F"/>
    <w:rsid w:val="0048623B"/>
    <w:rsid w:val="00491B47"/>
    <w:rsid w:val="00494D6C"/>
    <w:rsid w:val="004A5723"/>
    <w:rsid w:val="004B0733"/>
    <w:rsid w:val="004D0A01"/>
    <w:rsid w:val="004E333F"/>
    <w:rsid w:val="0050035E"/>
    <w:rsid w:val="00511D04"/>
    <w:rsid w:val="00512057"/>
    <w:rsid w:val="00520C65"/>
    <w:rsid w:val="00525C66"/>
    <w:rsid w:val="00556C37"/>
    <w:rsid w:val="00586109"/>
    <w:rsid w:val="005A75F5"/>
    <w:rsid w:val="005B2E62"/>
    <w:rsid w:val="005B33FE"/>
    <w:rsid w:val="005C0F95"/>
    <w:rsid w:val="005F6F64"/>
    <w:rsid w:val="00617085"/>
    <w:rsid w:val="006407CC"/>
    <w:rsid w:val="006429B4"/>
    <w:rsid w:val="00661DB3"/>
    <w:rsid w:val="006664A1"/>
    <w:rsid w:val="00670921"/>
    <w:rsid w:val="00677BA2"/>
    <w:rsid w:val="006A1983"/>
    <w:rsid w:val="006A69E0"/>
    <w:rsid w:val="006C3726"/>
    <w:rsid w:val="006D23D1"/>
    <w:rsid w:val="006D7B20"/>
    <w:rsid w:val="006E2A58"/>
    <w:rsid w:val="006F5768"/>
    <w:rsid w:val="006F5F1C"/>
    <w:rsid w:val="006F7C67"/>
    <w:rsid w:val="007064A8"/>
    <w:rsid w:val="00725AFB"/>
    <w:rsid w:val="0073712E"/>
    <w:rsid w:val="00746AB1"/>
    <w:rsid w:val="007655E9"/>
    <w:rsid w:val="0077081E"/>
    <w:rsid w:val="0079593F"/>
    <w:rsid w:val="007A4FDC"/>
    <w:rsid w:val="007A611D"/>
    <w:rsid w:val="007C2F89"/>
    <w:rsid w:val="007C41BF"/>
    <w:rsid w:val="007D5462"/>
    <w:rsid w:val="007D55D7"/>
    <w:rsid w:val="007D630A"/>
    <w:rsid w:val="007E347C"/>
    <w:rsid w:val="007E395C"/>
    <w:rsid w:val="007F74FB"/>
    <w:rsid w:val="00804140"/>
    <w:rsid w:val="008079BD"/>
    <w:rsid w:val="0082462E"/>
    <w:rsid w:val="0085654B"/>
    <w:rsid w:val="00867FC4"/>
    <w:rsid w:val="00871F8D"/>
    <w:rsid w:val="00887F78"/>
    <w:rsid w:val="008955B8"/>
    <w:rsid w:val="00896C42"/>
    <w:rsid w:val="008A6B81"/>
    <w:rsid w:val="008D139E"/>
    <w:rsid w:val="008E64E7"/>
    <w:rsid w:val="008F35B8"/>
    <w:rsid w:val="00947D51"/>
    <w:rsid w:val="0095395B"/>
    <w:rsid w:val="009670A2"/>
    <w:rsid w:val="00974D20"/>
    <w:rsid w:val="009958FE"/>
    <w:rsid w:val="009A05D1"/>
    <w:rsid w:val="009A3116"/>
    <w:rsid w:val="009A33F6"/>
    <w:rsid w:val="009A39DF"/>
    <w:rsid w:val="009B43DC"/>
    <w:rsid w:val="009B734B"/>
    <w:rsid w:val="009C6043"/>
    <w:rsid w:val="009C7ADA"/>
    <w:rsid w:val="009E051F"/>
    <w:rsid w:val="009E0799"/>
    <w:rsid w:val="009E3D03"/>
    <w:rsid w:val="009E3F13"/>
    <w:rsid w:val="009F3C96"/>
    <w:rsid w:val="00A03A9B"/>
    <w:rsid w:val="00A2372A"/>
    <w:rsid w:val="00A52C57"/>
    <w:rsid w:val="00A737D8"/>
    <w:rsid w:val="00A74CAE"/>
    <w:rsid w:val="00AA1D6E"/>
    <w:rsid w:val="00AB59EA"/>
    <w:rsid w:val="00AE29E6"/>
    <w:rsid w:val="00AF6330"/>
    <w:rsid w:val="00B26EA2"/>
    <w:rsid w:val="00B55485"/>
    <w:rsid w:val="00B65552"/>
    <w:rsid w:val="00B87DB5"/>
    <w:rsid w:val="00B93423"/>
    <w:rsid w:val="00BA3C11"/>
    <w:rsid w:val="00BB797B"/>
    <w:rsid w:val="00BC0170"/>
    <w:rsid w:val="00BE6297"/>
    <w:rsid w:val="00BF0580"/>
    <w:rsid w:val="00C04BCC"/>
    <w:rsid w:val="00C07512"/>
    <w:rsid w:val="00C14D62"/>
    <w:rsid w:val="00C2023A"/>
    <w:rsid w:val="00C21A08"/>
    <w:rsid w:val="00C231DB"/>
    <w:rsid w:val="00C37500"/>
    <w:rsid w:val="00C42C82"/>
    <w:rsid w:val="00C52458"/>
    <w:rsid w:val="00C60ABC"/>
    <w:rsid w:val="00C73D1C"/>
    <w:rsid w:val="00C770B6"/>
    <w:rsid w:val="00C82BC7"/>
    <w:rsid w:val="00C854D6"/>
    <w:rsid w:val="00C953F7"/>
    <w:rsid w:val="00C96549"/>
    <w:rsid w:val="00CA08C5"/>
    <w:rsid w:val="00CA2ABD"/>
    <w:rsid w:val="00D000F2"/>
    <w:rsid w:val="00D42253"/>
    <w:rsid w:val="00D65409"/>
    <w:rsid w:val="00D67AF9"/>
    <w:rsid w:val="00D84185"/>
    <w:rsid w:val="00DA2677"/>
    <w:rsid w:val="00DA74BE"/>
    <w:rsid w:val="00E101DA"/>
    <w:rsid w:val="00E57465"/>
    <w:rsid w:val="00E77B08"/>
    <w:rsid w:val="00E80A31"/>
    <w:rsid w:val="00E86001"/>
    <w:rsid w:val="00EA326A"/>
    <w:rsid w:val="00EA75FD"/>
    <w:rsid w:val="00EE0EB3"/>
    <w:rsid w:val="00EE50AE"/>
    <w:rsid w:val="00F103E1"/>
    <w:rsid w:val="00F1077C"/>
    <w:rsid w:val="00F140FB"/>
    <w:rsid w:val="00F15E58"/>
    <w:rsid w:val="00F4337C"/>
    <w:rsid w:val="00F535F0"/>
    <w:rsid w:val="00F67CE4"/>
    <w:rsid w:val="00F9063A"/>
    <w:rsid w:val="00F917D2"/>
    <w:rsid w:val="00F978A6"/>
    <w:rsid w:val="00FA20A7"/>
    <w:rsid w:val="00FA5B0E"/>
    <w:rsid w:val="00FB582E"/>
    <w:rsid w:val="00FC2E37"/>
    <w:rsid w:val="00FC645A"/>
    <w:rsid w:val="00FC6CD3"/>
    <w:rsid w:val="00FD1230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C0F2B"/>
  <w15:docId w15:val="{7699FDBA-01B3-974F-AE11-BAE4317A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BF6"/>
    <w:pPr>
      <w:spacing w:after="160" w:line="259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39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26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12245"/>
  </w:style>
  <w:style w:type="character" w:customStyle="1" w:styleId="ZpatChar">
    <w:name w:val="Zápatí Char"/>
    <w:basedOn w:val="Standardnpsmoodstavce"/>
    <w:link w:val="Zpat"/>
    <w:uiPriority w:val="99"/>
    <w:qFormat/>
    <w:rsid w:val="00012245"/>
  </w:style>
  <w:style w:type="character" w:customStyle="1" w:styleId="Internetovodkaz">
    <w:name w:val="Internetový odkaz"/>
    <w:basedOn w:val="Standardnpsmoodstavce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250B9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Standardnpsmoodstavce"/>
    <w:uiPriority w:val="20"/>
    <w:qFormat/>
    <w:rsid w:val="007C41BF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Standardnpsmoodstavce"/>
    <w:rsid w:val="001D6827"/>
  </w:style>
  <w:style w:type="character" w:styleId="Odkaznakoment">
    <w:name w:val="annotation reference"/>
    <w:basedOn w:val="Standardnpsmoodstavce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ln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527F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F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F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FFC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7064A8"/>
    <w:rPr>
      <w:color w:val="605E5C"/>
      <w:shd w:val="clear" w:color="auto" w:fill="E1DFDD"/>
    </w:rPr>
  </w:style>
  <w:style w:type="character" w:customStyle="1" w:styleId="citation-88">
    <w:name w:val="citation-88"/>
    <w:basedOn w:val="Standardnpsmoodstavce"/>
    <w:rsid w:val="00DA2677"/>
  </w:style>
  <w:style w:type="character" w:customStyle="1" w:styleId="citation-87">
    <w:name w:val="citation-87"/>
    <w:basedOn w:val="Standardnpsmoodstavce"/>
    <w:rsid w:val="00DA2677"/>
  </w:style>
  <w:style w:type="character" w:customStyle="1" w:styleId="citation-86">
    <w:name w:val="citation-86"/>
    <w:basedOn w:val="Standardnpsmoodstavce"/>
    <w:rsid w:val="00DA2677"/>
  </w:style>
  <w:style w:type="character" w:customStyle="1" w:styleId="Nadpis3Char">
    <w:name w:val="Nadpis 3 Char"/>
    <w:basedOn w:val="Standardnpsmoodstavce"/>
    <w:link w:val="Nadpis3"/>
    <w:uiPriority w:val="9"/>
    <w:semiHidden/>
    <w:rsid w:val="00DA26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26227B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39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gecz.cz/prekapavaci-kavovar/sdc465" TargetMode="External"/><Relationship Id="rId13" Type="http://schemas.openxmlformats.org/officeDocument/2006/relationships/hyperlink" Target="mailto:hedvika@phoenixco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agecz.c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gecz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agecz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gecz.cz/espress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6DC28-CF1D-8242-8429-ADE75E3E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821</Words>
  <Characters>4846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Invester holding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Přibová | PHOENIXCOM</cp:lastModifiedBy>
  <cp:revision>2</cp:revision>
  <dcterms:created xsi:type="dcterms:W3CDTF">2026-04-09T09:13:00Z</dcterms:created>
  <dcterms:modified xsi:type="dcterms:W3CDTF">2026-04-09T09:13:00Z</dcterms:modified>
  <dc:language>cs-CZ</dc:language>
</cp:coreProperties>
</file>